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3" w:rsidRPr="00E96963" w:rsidRDefault="00E96963" w:rsidP="00E96963">
      <w:pPr>
        <w:spacing w:after="0"/>
        <w:jc w:val="center"/>
        <w:rPr>
          <w:b/>
          <w:sz w:val="24"/>
        </w:rPr>
      </w:pPr>
      <w:r w:rsidRPr="00E96963">
        <w:rPr>
          <w:b/>
          <w:sz w:val="24"/>
        </w:rPr>
        <w:t xml:space="preserve">Письменное оформление и Требования к </w:t>
      </w:r>
      <w:r w:rsidRPr="00E366A8">
        <w:rPr>
          <w:b/>
          <w:color w:val="FF0000"/>
          <w:sz w:val="36"/>
          <w:u w:val="single"/>
        </w:rPr>
        <w:t>исследовательской</w:t>
      </w:r>
      <w:r w:rsidRPr="00E96963">
        <w:rPr>
          <w:b/>
          <w:sz w:val="36"/>
        </w:rPr>
        <w:t xml:space="preserve"> </w:t>
      </w:r>
      <w:r w:rsidRPr="00E96963">
        <w:rPr>
          <w:b/>
          <w:sz w:val="24"/>
        </w:rPr>
        <w:t>работе</w:t>
      </w:r>
    </w:p>
    <w:p w:rsidR="00E96963" w:rsidRDefault="00E96963" w:rsidP="00E96963">
      <w:pPr>
        <w:spacing w:after="0"/>
        <w:ind w:left="709" w:firstLine="731"/>
        <w:jc w:val="both"/>
      </w:pPr>
      <w:r>
        <w:t>Работа должна быть построена по определенной структуре, которая является общепринятой для исследовательских работ. Основными элементами этой структуры в порядке их расположения являются: титульный лист; оглавление; введение; основная часть; заключение; библиографический список; приложения.</w:t>
      </w:r>
    </w:p>
    <w:p w:rsidR="00E96963" w:rsidRDefault="00E96963" w:rsidP="00E96963">
      <w:pPr>
        <w:spacing w:after="0"/>
        <w:ind w:left="720" w:firstLine="696"/>
        <w:jc w:val="both"/>
      </w:pPr>
      <w:r>
        <w:rPr>
          <w:b/>
          <w:bCs/>
        </w:rPr>
        <w:t>Титульный лист</w:t>
      </w:r>
      <w:r>
        <w:t xml:space="preserve"> является первой страницей работы и заполняется  по образцу.</w:t>
      </w:r>
    </w:p>
    <w:p w:rsidR="00E96963" w:rsidRDefault="00E96963" w:rsidP="00E96963">
      <w:pPr>
        <w:numPr>
          <w:ilvl w:val="8"/>
          <w:numId w:val="1"/>
        </w:numPr>
        <w:tabs>
          <w:tab w:val="num" w:pos="720"/>
        </w:tabs>
        <w:spacing w:after="0" w:line="240" w:lineRule="auto"/>
        <w:ind w:left="720" w:firstLine="360"/>
        <w:jc w:val="both"/>
      </w:pPr>
      <w:r>
        <w:t xml:space="preserve">После титульного листа помещается </w:t>
      </w:r>
      <w:r>
        <w:rPr>
          <w:b/>
          <w:bCs/>
        </w:rPr>
        <w:t>оглавление</w:t>
      </w:r>
      <w:r>
        <w:t>, в котором приводится пункты работы с указанием страниц.</w:t>
      </w:r>
    </w:p>
    <w:p w:rsidR="00E96963" w:rsidRDefault="00E96963" w:rsidP="00E96963">
      <w:pPr>
        <w:tabs>
          <w:tab w:val="num" w:pos="1069"/>
        </w:tabs>
        <w:ind w:left="720"/>
        <w:jc w:val="both"/>
      </w:pPr>
      <w:r>
        <w:tab/>
      </w:r>
      <w:r>
        <w:tab/>
      </w:r>
      <w:r>
        <w:rPr>
          <w:b/>
          <w:bCs/>
        </w:rPr>
        <w:t>Во введении</w:t>
      </w:r>
      <w:r>
        <w:t xml:space="preserve"> кратко обосновывается актуальность выбранной темы, цель и содержание поставленных задач, формируется объект и предмет исследования, указывается избранный метод (или </w:t>
      </w:r>
      <w:proofErr w:type="gramStart"/>
      <w:r>
        <w:t xml:space="preserve">методы) </w:t>
      </w:r>
      <w:proofErr w:type="gramEnd"/>
      <w:r>
        <w:t>исследования, дается характеристика работы –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E96963" w:rsidRDefault="00E96963" w:rsidP="00E96963">
      <w:pPr>
        <w:tabs>
          <w:tab w:val="num" w:pos="1069"/>
        </w:tabs>
        <w:ind w:left="720"/>
        <w:jc w:val="both"/>
      </w:pPr>
      <w:r>
        <w:tab/>
      </w:r>
      <w:r>
        <w:tab/>
      </w:r>
      <w:r>
        <w:rPr>
          <w:b/>
          <w:bCs/>
        </w:rPr>
        <w:t>В основной части</w:t>
      </w:r>
      <w:r>
        <w:t xml:space="preserve"> исследовательской работы подробно приводится методика и техника исследования, даются сведения об объекте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E96963" w:rsidRDefault="00E96963" w:rsidP="00E96963">
      <w:pPr>
        <w:tabs>
          <w:tab w:val="num" w:pos="1069"/>
        </w:tabs>
        <w:ind w:left="720"/>
        <w:jc w:val="both"/>
      </w:pPr>
      <w:r>
        <w:tab/>
      </w:r>
      <w:r>
        <w:tab/>
      </w:r>
      <w:r>
        <w:rPr>
          <w:b/>
          <w:bCs/>
        </w:rPr>
        <w:t>Заключение</w:t>
      </w:r>
      <w:r>
        <w:t xml:space="preserve"> содержит основные выводы, к которым автор пришёл в процессе анализа избранного материала. При этом должна быть подчеркнута их самостоятельность, новизна, теоретическое и (или) практическое (прикладное) значение полученных результатов. При оценке экспертами работ учитывается и грамотность текста.</w:t>
      </w:r>
    </w:p>
    <w:p w:rsidR="00E96963" w:rsidRDefault="00E96963" w:rsidP="00E96963">
      <w:pPr>
        <w:tabs>
          <w:tab w:val="num" w:pos="1069"/>
        </w:tabs>
        <w:ind w:left="720"/>
        <w:jc w:val="both"/>
      </w:pPr>
      <w:r>
        <w:tab/>
      </w:r>
      <w:r>
        <w:tab/>
      </w:r>
      <w:r>
        <w:rPr>
          <w:b/>
          <w:bCs/>
        </w:rPr>
        <w:t>В конце работы</w:t>
      </w:r>
      <w:r>
        <w:t xml:space="preserve"> приводится </w:t>
      </w:r>
      <w:r>
        <w:rPr>
          <w:b/>
          <w:bCs/>
        </w:rPr>
        <w:t>список используемой литературы</w:t>
      </w:r>
      <w:r>
        <w:t xml:space="preserve">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E96963" w:rsidRDefault="00E96963" w:rsidP="00E96963">
      <w:pPr>
        <w:tabs>
          <w:tab w:val="num" w:pos="1069"/>
        </w:tabs>
        <w:ind w:left="708"/>
        <w:jc w:val="both"/>
      </w:pPr>
      <w:r>
        <w:tab/>
      </w:r>
      <w:r>
        <w:tab/>
      </w:r>
      <w:r>
        <w:rPr>
          <w:b/>
          <w:bCs/>
        </w:rPr>
        <w:t>В приложении</w:t>
      </w:r>
      <w:r>
        <w:t xml:space="preserve"> помещаются вспомогательные и дополнительные материалы. В случае необходимости можно привести дополнительные таблицы, рисунки, графики и т.д., если они помогут пониманию полученных результатов.</w:t>
      </w:r>
    </w:p>
    <w:p w:rsidR="00E96963" w:rsidRDefault="00E96963" w:rsidP="00E96963">
      <w:pPr>
        <w:ind w:left="720" w:firstLine="696"/>
        <w:jc w:val="both"/>
      </w:pPr>
      <w:r>
        <w:rPr>
          <w:b/>
          <w:bCs/>
        </w:rPr>
        <w:t>Оформление работы</w:t>
      </w:r>
      <w:r>
        <w:t xml:space="preserve"> не должно включать </w:t>
      </w:r>
      <w:r>
        <w:rPr>
          <w:u w:val="single"/>
        </w:rPr>
        <w:t>излишеств</w:t>
      </w:r>
      <w:r>
        <w:t>, в том числе: различных цветов текста, не относящихся к пониманию работы рисунков, больших и вычурных шрифтов и т.п.</w:t>
      </w:r>
    </w:p>
    <w:p w:rsidR="00E96963" w:rsidRDefault="00E96963" w:rsidP="00E96963">
      <w:pPr>
        <w:tabs>
          <w:tab w:val="num" w:pos="1800"/>
        </w:tabs>
        <w:ind w:left="709"/>
        <w:jc w:val="both"/>
      </w:pPr>
      <w:r>
        <w:t xml:space="preserve">            Текст работы должен быть аккуратно напечатан. Работа печатается на одной стороне листа белой бумаги формата</w:t>
      </w:r>
      <w:proofErr w:type="gramStart"/>
      <w:r>
        <w:t xml:space="preserve"> А</w:t>
      </w:r>
      <w:proofErr w:type="gramEnd"/>
      <w:r>
        <w:t xml:space="preserve"> 4 через одинарный интервал. Работы, написанные от руки, не принимаются.</w:t>
      </w:r>
    </w:p>
    <w:p w:rsidR="00E96963" w:rsidRDefault="00E96963" w:rsidP="00E96963">
      <w:pPr>
        <w:tabs>
          <w:tab w:val="num" w:pos="1800"/>
        </w:tabs>
        <w:ind w:left="720"/>
        <w:jc w:val="both"/>
      </w:pPr>
      <w:r>
        <w:t xml:space="preserve">           Кегль шрифта основного текста работы должен быть 14 пункта, ненаклонный. Для заголовков разрешается использовать шрифты кеглем до 23 пунктов. Гарнитура шрифта –  семейства </w:t>
      </w:r>
      <w:r>
        <w:rPr>
          <w:lang w:val="en-US"/>
        </w:rPr>
        <w:t>Times</w:t>
      </w:r>
      <w:r w:rsidR="00373988">
        <w:t xml:space="preserve"> </w:t>
      </w:r>
      <w:r>
        <w:rPr>
          <w:lang w:val="en-US"/>
        </w:rPr>
        <w:t>New</w:t>
      </w:r>
      <w:r w:rsidR="00373988">
        <w:t xml:space="preserve"> </w:t>
      </w:r>
      <w:r>
        <w:rPr>
          <w:lang w:val="en-US"/>
        </w:rPr>
        <w:t>Roman</w:t>
      </w:r>
      <w:r>
        <w:t>.</w:t>
      </w:r>
    </w:p>
    <w:p w:rsidR="00E96963" w:rsidRDefault="00E96963" w:rsidP="00E96963">
      <w:pPr>
        <w:ind w:firstLine="877"/>
        <w:jc w:val="both"/>
      </w:pPr>
      <w:r>
        <w:lastRenderedPageBreak/>
        <w:t xml:space="preserve">           Работы выполняются в текстовом редакторе «</w:t>
      </w:r>
      <w:r>
        <w:rPr>
          <w:lang w:val="en-US"/>
        </w:rPr>
        <w:t>Word</w:t>
      </w:r>
      <w:r>
        <w:t>», объем   –  до 15 страниц (без титульного листа, оглавления и приложений)</w:t>
      </w:r>
      <w:r w:rsidRPr="00E96963">
        <w:t xml:space="preserve"> </w:t>
      </w:r>
      <w:r>
        <w:t>Страницы нумеруются по порядку арабскими цифрами. Номера страниц проставляются в правом нижнем углу страницы.</w:t>
      </w:r>
    </w:p>
    <w:p w:rsidR="00E96963" w:rsidRDefault="00E96963" w:rsidP="00E96963">
      <w:pPr>
        <w:tabs>
          <w:tab w:val="left" w:pos="900"/>
        </w:tabs>
        <w:ind w:firstLine="900"/>
        <w:jc w:val="both"/>
      </w:pPr>
      <w:r>
        <w:t xml:space="preserve">Приложения, в том числе таблицы, дополнительные материалы и </w:t>
      </w:r>
      <w:proofErr w:type="gramStart"/>
      <w:r>
        <w:t>другое</w:t>
      </w:r>
      <w:proofErr w:type="gramEnd"/>
      <w:r>
        <w:t xml:space="preserve"> оформляются в произвольной форме, удобной для понимания и усвоения информации.</w:t>
      </w:r>
    </w:p>
    <w:p w:rsidR="00E96963" w:rsidRDefault="00E96963" w:rsidP="00E96963">
      <w:pPr>
        <w:ind w:left="1069" w:hanging="169"/>
        <w:jc w:val="both"/>
      </w:pPr>
      <w:r>
        <w:t>Приложения нумеруются в порядке их использования.</w:t>
      </w:r>
    </w:p>
    <w:p w:rsidR="00E96963" w:rsidRDefault="00E96963" w:rsidP="00E96963">
      <w:pPr>
        <w:ind w:firstLine="900"/>
        <w:jc w:val="both"/>
      </w:pPr>
      <w:r>
        <w:t>Все материалы конкурсной работы, подлежащие отправке в Оргкомитет, помещаются в папку-скоросшиватель.</w:t>
      </w:r>
    </w:p>
    <w:p w:rsidR="00E96963" w:rsidRDefault="00E96963" w:rsidP="00E96963">
      <w:pPr>
        <w:ind w:firstLine="900"/>
        <w:jc w:val="both"/>
      </w:pPr>
      <w:r>
        <w:t>В случае невозможности брошюрования отдельных материалов, они прилагаются к конкурсной работе и маркируются.</w:t>
      </w:r>
    </w:p>
    <w:p w:rsidR="00E96963" w:rsidRDefault="00E96963" w:rsidP="00E96963">
      <w:pPr>
        <w:ind w:firstLine="900"/>
        <w:jc w:val="both"/>
      </w:pPr>
      <w:r>
        <w:t>В тексте не допускается сокращение названий, наименований, за исключением общепринятых.</w:t>
      </w:r>
    </w:p>
    <w:p w:rsidR="00E96963" w:rsidRDefault="00E96963" w:rsidP="00E96963">
      <w:pPr>
        <w:ind w:firstLine="900"/>
        <w:jc w:val="both"/>
      </w:pPr>
      <w:r>
        <w:t>К работе прилагается  рецензия преподавателя, оказавшего   консультативную помощь учащемуся в выполнении.</w:t>
      </w:r>
    </w:p>
    <w:p w:rsidR="00E96963" w:rsidRDefault="00E96963" w:rsidP="00E96963">
      <w:pPr>
        <w:tabs>
          <w:tab w:val="num" w:pos="1800"/>
        </w:tabs>
        <w:ind w:left="709"/>
        <w:jc w:val="both"/>
      </w:pPr>
    </w:p>
    <w:p w:rsidR="00E96963" w:rsidRDefault="00E96963" w:rsidP="00E96963">
      <w:pPr>
        <w:tabs>
          <w:tab w:val="num" w:pos="1800"/>
        </w:tabs>
        <w:ind w:left="709"/>
        <w:jc w:val="both"/>
      </w:pPr>
      <w:bookmarkStart w:id="0" w:name="_GoBack"/>
      <w:bookmarkEnd w:id="0"/>
    </w:p>
    <w:p w:rsidR="00E96963" w:rsidRDefault="00E96963" w:rsidP="00E96963">
      <w:pPr>
        <w:tabs>
          <w:tab w:val="num" w:pos="1800"/>
        </w:tabs>
        <w:ind w:left="709"/>
        <w:jc w:val="both"/>
      </w:pPr>
    </w:p>
    <w:p w:rsidR="00E96963" w:rsidRPr="00E96963" w:rsidRDefault="00E96963" w:rsidP="00E96963">
      <w:pPr>
        <w:tabs>
          <w:tab w:val="num" w:pos="1800"/>
        </w:tabs>
        <w:ind w:left="709"/>
        <w:jc w:val="both"/>
      </w:pPr>
    </w:p>
    <w:sectPr w:rsidR="00E96963" w:rsidRPr="00E96963" w:rsidSect="005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4F0"/>
    <w:multiLevelType w:val="hybridMultilevel"/>
    <w:tmpl w:val="6C4C18E4"/>
    <w:lvl w:ilvl="0" w:tplc="20C48050">
      <w:start w:val="1"/>
      <w:numFmt w:val="decimal"/>
      <w:lvlText w:val="%1)"/>
      <w:lvlJc w:val="left"/>
      <w:pPr>
        <w:ind w:left="3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C177DB0"/>
    <w:multiLevelType w:val="hybridMultilevel"/>
    <w:tmpl w:val="CAA0E168"/>
    <w:lvl w:ilvl="0" w:tplc="4E6CE496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2">
    <w:nsid w:val="151E4659"/>
    <w:multiLevelType w:val="hybridMultilevel"/>
    <w:tmpl w:val="B9CC80DA"/>
    <w:lvl w:ilvl="0" w:tplc="BF7EC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2522"/>
    <w:multiLevelType w:val="hybridMultilevel"/>
    <w:tmpl w:val="B73E77A8"/>
    <w:lvl w:ilvl="0" w:tplc="D794F5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B28C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D2BD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32F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08DE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00EF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2225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461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3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BC540CB"/>
    <w:multiLevelType w:val="hybridMultilevel"/>
    <w:tmpl w:val="8D880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32F4"/>
    <w:multiLevelType w:val="hybridMultilevel"/>
    <w:tmpl w:val="45681D4E"/>
    <w:lvl w:ilvl="0" w:tplc="F32439C2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6">
    <w:nsid w:val="522E02E1"/>
    <w:multiLevelType w:val="hybridMultilevel"/>
    <w:tmpl w:val="27042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A59BB"/>
    <w:multiLevelType w:val="hybridMultilevel"/>
    <w:tmpl w:val="3BF0F78A"/>
    <w:lvl w:ilvl="0" w:tplc="FC3C0E2E">
      <w:start w:val="1"/>
      <w:numFmt w:val="decimal"/>
      <w:lvlText w:val="%1)"/>
      <w:lvlJc w:val="left"/>
      <w:pPr>
        <w:ind w:left="32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8">
    <w:nsid w:val="5A066C75"/>
    <w:multiLevelType w:val="hybridMultilevel"/>
    <w:tmpl w:val="3C4235C2"/>
    <w:lvl w:ilvl="0" w:tplc="4BCC5444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9">
    <w:nsid w:val="5B894F7F"/>
    <w:multiLevelType w:val="hybridMultilevel"/>
    <w:tmpl w:val="99249A26"/>
    <w:lvl w:ilvl="0" w:tplc="0930CB20">
      <w:start w:val="1"/>
      <w:numFmt w:val="decimal"/>
      <w:lvlText w:val="%1)"/>
      <w:lvlJc w:val="left"/>
      <w:pPr>
        <w:ind w:left="3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648256E"/>
    <w:multiLevelType w:val="hybridMultilevel"/>
    <w:tmpl w:val="B5C60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05D6D"/>
    <w:multiLevelType w:val="hybridMultilevel"/>
    <w:tmpl w:val="0E8A4034"/>
    <w:lvl w:ilvl="0" w:tplc="571A14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E6E3F"/>
    <w:multiLevelType w:val="hybridMultilevel"/>
    <w:tmpl w:val="D6342B8E"/>
    <w:lvl w:ilvl="0" w:tplc="8EFA7FAE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85A"/>
    <w:rsid w:val="00373988"/>
    <w:rsid w:val="00383586"/>
    <w:rsid w:val="0055185A"/>
    <w:rsid w:val="0086313B"/>
    <w:rsid w:val="00A9784F"/>
    <w:rsid w:val="00AA1E11"/>
    <w:rsid w:val="00E366A8"/>
    <w:rsid w:val="00E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BroilovskyLB</dc:creator>
  <cp:keywords/>
  <dc:description/>
  <cp:lastModifiedBy>Броиловский Леонид Борисович</cp:lastModifiedBy>
  <cp:revision>6</cp:revision>
  <dcterms:created xsi:type="dcterms:W3CDTF">2015-12-08T12:03:00Z</dcterms:created>
  <dcterms:modified xsi:type="dcterms:W3CDTF">2016-12-26T10:01:00Z</dcterms:modified>
</cp:coreProperties>
</file>